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E4" w:rsidRPr="00672DC6" w:rsidRDefault="00672DC6" w:rsidP="00672DC6">
      <w:pPr>
        <w:jc w:val="center"/>
        <w:rPr>
          <w:b/>
          <w:lang w:val="en-GB"/>
        </w:rPr>
      </w:pPr>
      <w:r w:rsidRPr="00672DC6">
        <w:rPr>
          <w:b/>
          <w:lang w:val="en-GB"/>
        </w:rPr>
        <w:t>Pluralistic approaches, FREPA and curricula – A bibliography</w:t>
      </w:r>
    </w:p>
    <w:p w:rsidR="00672DC6" w:rsidRPr="00672DC6" w:rsidRDefault="00672DC6" w:rsidP="00672DC6">
      <w:pPr>
        <w:jc w:val="center"/>
        <w:rPr>
          <w:b/>
        </w:rPr>
      </w:pPr>
      <w:r w:rsidRPr="00672DC6">
        <w:rPr>
          <w:b/>
        </w:rPr>
        <w:t>Les approches plurielles, le CARAP et les curriculums – Une bibliographie</w:t>
      </w:r>
    </w:p>
    <w:p w:rsidR="00F213C7" w:rsidRPr="00672DC6" w:rsidRDefault="00F213C7" w:rsidP="00057933"/>
    <w:p w:rsidR="00F213C7" w:rsidRPr="0097598F" w:rsidRDefault="00F213C7" w:rsidP="00057933">
      <w:pPr>
        <w:rPr>
          <w:lang w:val="de-DE"/>
        </w:rPr>
      </w:pPr>
      <w:proofErr w:type="spellStart"/>
      <w:r w:rsidRPr="00F213C7">
        <w:rPr>
          <w:lang w:val="de-DE"/>
        </w:rPr>
        <w:t>Bertschy</w:t>
      </w:r>
      <w:proofErr w:type="spellEnd"/>
      <w:r w:rsidRPr="00F213C7">
        <w:rPr>
          <w:lang w:val="de-DE"/>
        </w:rPr>
        <w:t xml:space="preserve">, I., Egli </w:t>
      </w:r>
      <w:proofErr w:type="spellStart"/>
      <w:r w:rsidRPr="00F213C7">
        <w:rPr>
          <w:lang w:val="de-DE"/>
        </w:rPr>
        <w:t>Cuenat</w:t>
      </w:r>
      <w:proofErr w:type="spellEnd"/>
      <w:r w:rsidRPr="00F213C7">
        <w:rPr>
          <w:lang w:val="de-DE"/>
        </w:rPr>
        <w:t xml:space="preserve">, M. &amp; Stotz, D. (2015). </w:t>
      </w:r>
      <w:r w:rsidRPr="00F213C7">
        <w:rPr>
          <w:i/>
          <w:lang w:val="de-DE"/>
        </w:rPr>
        <w:t>Lehrplan Französisch und Englisch.</w:t>
      </w:r>
      <w:r w:rsidRPr="0097598F">
        <w:rPr>
          <w:lang w:val="de-DE"/>
        </w:rPr>
        <w:t>[</w:t>
      </w:r>
      <w:proofErr w:type="spellStart"/>
      <w:r w:rsidRPr="0097598F">
        <w:rPr>
          <w:lang w:val="de-DE"/>
        </w:rPr>
        <w:t>Projet</w:t>
      </w:r>
      <w:proofErr w:type="spellEnd"/>
      <w:r w:rsidRPr="0097598F">
        <w:rPr>
          <w:lang w:val="de-DE"/>
        </w:rPr>
        <w:t xml:space="preserve"> Passepartout</w:t>
      </w:r>
      <w:r w:rsidR="0097598F" w:rsidRPr="0097598F">
        <w:rPr>
          <w:lang w:val="de-DE"/>
        </w:rPr>
        <w:t xml:space="preserve"> -</w:t>
      </w:r>
      <w:r w:rsidRPr="0097598F">
        <w:rPr>
          <w:lang w:val="de-DE"/>
        </w:rPr>
        <w:t xml:space="preserve"> </w:t>
      </w:r>
      <w:hyperlink r:id="rId4" w:history="1">
        <w:r w:rsidRPr="0097598F">
          <w:rPr>
            <w:rStyle w:val="Lienhypertexte"/>
            <w:lang w:val="de-DE"/>
          </w:rPr>
          <w:t>http://www.passepartout-sprachen.ch/informationen-fuer/lehrpersonen/worum-geht-es/</w:t>
        </w:r>
      </w:hyperlink>
      <w:r w:rsidRPr="0097598F">
        <w:rPr>
          <w:lang w:val="de-DE"/>
        </w:rPr>
        <w:t xml:space="preserve">] </w:t>
      </w:r>
    </w:p>
    <w:p w:rsidR="00057933" w:rsidRPr="00057933" w:rsidRDefault="00057933" w:rsidP="00057933">
      <w:r w:rsidRPr="00057933">
        <w:t xml:space="preserve">Candelier, M. (2015). Le CARAP – un instrument d’appui pour l’élaboration et la mise en œuvre de propositions </w:t>
      </w:r>
      <w:proofErr w:type="spellStart"/>
      <w:r w:rsidRPr="00057933">
        <w:t>curriculaires</w:t>
      </w:r>
      <w:proofErr w:type="spellEnd"/>
      <w:r w:rsidRPr="00057933">
        <w:t xml:space="preserve">. </w:t>
      </w:r>
      <w:r w:rsidRPr="00F213C7">
        <w:t>I</w:t>
      </w:r>
      <w:r w:rsidRPr="00057933">
        <w:rPr>
          <w:lang w:val="de-DE"/>
        </w:rPr>
        <w:t xml:space="preserve">n: </w:t>
      </w:r>
      <w:proofErr w:type="spellStart"/>
      <w:r w:rsidRPr="00057933">
        <w:rPr>
          <w:lang w:val="de-DE"/>
        </w:rPr>
        <w:t>Spiță</w:t>
      </w:r>
      <w:proofErr w:type="spellEnd"/>
      <w:r w:rsidRPr="00057933">
        <w:rPr>
          <w:lang w:val="de-DE"/>
        </w:rPr>
        <w:t xml:space="preserve">, D., </w:t>
      </w:r>
      <w:proofErr w:type="spellStart"/>
      <w:r w:rsidRPr="00057933">
        <w:rPr>
          <w:lang w:val="de-DE"/>
        </w:rPr>
        <w:t>Lupu</w:t>
      </w:r>
      <w:proofErr w:type="spellEnd"/>
      <w:r w:rsidRPr="00057933">
        <w:rPr>
          <w:lang w:val="de-DE"/>
        </w:rPr>
        <w:t xml:space="preserve">, M., </w:t>
      </w:r>
      <w:proofErr w:type="spellStart"/>
      <w:r w:rsidRPr="00057933">
        <w:rPr>
          <w:lang w:val="de-DE"/>
        </w:rPr>
        <w:t>Nica</w:t>
      </w:r>
      <w:proofErr w:type="spellEnd"/>
      <w:r w:rsidRPr="00057933">
        <w:rPr>
          <w:lang w:val="de-DE"/>
        </w:rPr>
        <w:t xml:space="preserve">, D., </w:t>
      </w:r>
      <w:proofErr w:type="spellStart"/>
      <w:r w:rsidRPr="00057933">
        <w:rPr>
          <w:lang w:val="de-DE"/>
        </w:rPr>
        <w:t>Nica</w:t>
      </w:r>
      <w:proofErr w:type="spellEnd"/>
      <w:r w:rsidRPr="00057933">
        <w:rPr>
          <w:lang w:val="de-DE"/>
        </w:rPr>
        <w:t xml:space="preserve"> I. (dir, 23-39. </w:t>
      </w:r>
      <w:r w:rsidRPr="00057933">
        <w:t xml:space="preserve">Iaşi : Éditions Universitaires Alexandru Ioan Cuza. </w:t>
      </w:r>
      <w:r w:rsidRPr="00057933">
        <w:rPr>
          <w:i/>
          <w:iCs/>
        </w:rPr>
        <w:t>.), Les approches plurielles dans l'éducation aux langues: l'intercompréhension, en présence et en ligne</w:t>
      </w:r>
      <w:r>
        <w:rPr>
          <w:i/>
          <w:iCs/>
        </w:rPr>
        <w:t xml:space="preserve"> </w:t>
      </w:r>
      <w:r w:rsidRPr="00057933">
        <w:t>[https://www.miriadi.net/sites/default/files/vol_miriadi_final_janv.pdf]</w:t>
      </w:r>
    </w:p>
    <w:p w:rsidR="00057933" w:rsidRPr="00007396" w:rsidRDefault="00057933" w:rsidP="00057933">
      <w:pPr>
        <w:rPr>
          <w:lang w:val="de-DE"/>
        </w:rPr>
      </w:pPr>
      <w:r w:rsidRPr="00057933">
        <w:t xml:space="preserve">Conférence </w:t>
      </w:r>
      <w:proofErr w:type="spellStart"/>
      <w:r w:rsidRPr="00057933">
        <w:t>intercantonale</w:t>
      </w:r>
      <w:proofErr w:type="spellEnd"/>
      <w:r w:rsidRPr="00057933">
        <w:t xml:space="preserve"> de l’instruction publique de la Suisse romande et du Tessin (CIIP) (2010). </w:t>
      </w:r>
      <w:r w:rsidRPr="00057933">
        <w:rPr>
          <w:i/>
          <w:iCs/>
        </w:rPr>
        <w:t>Plan d’études romand: Langues (L) – Français</w:t>
      </w:r>
      <w:r w:rsidRPr="00057933">
        <w:t xml:space="preserve">. Neuchâtel: CIIP. </w:t>
      </w:r>
      <w:hyperlink r:id="rId5" w:history="1">
        <w:r w:rsidRPr="00007396">
          <w:rPr>
            <w:rStyle w:val="Lienhypertexte"/>
            <w:lang w:val="de-DE"/>
          </w:rPr>
          <w:t>http://</w:t>
        </w:r>
      </w:hyperlink>
      <w:hyperlink r:id="rId6" w:history="1">
        <w:r w:rsidRPr="00007396">
          <w:rPr>
            <w:rStyle w:val="Lienhypertexte"/>
            <w:lang w:val="de-DE"/>
          </w:rPr>
          <w:t>www</w:t>
        </w:r>
      </w:hyperlink>
      <w:r w:rsidRPr="00007396">
        <w:rPr>
          <w:lang w:val="de-DE"/>
        </w:rPr>
        <w:t>.plandetudes.ch/</w:t>
      </w:r>
    </w:p>
    <w:p w:rsidR="00007396" w:rsidRDefault="00007396" w:rsidP="00057933">
      <w:pPr>
        <w:rPr>
          <w:lang w:val="de-DE"/>
        </w:rPr>
      </w:pPr>
      <w:proofErr w:type="spellStart"/>
      <w:r w:rsidRPr="00007396">
        <w:rPr>
          <w:lang w:val="de-DE"/>
        </w:rPr>
        <w:t>Daryai</w:t>
      </w:r>
      <w:proofErr w:type="spellEnd"/>
      <w:r w:rsidRPr="00007396">
        <w:rPr>
          <w:lang w:val="de-DE"/>
        </w:rPr>
        <w:t xml:space="preserve">-Hansen, P. G. (Ed.), Gerber, B., </w:t>
      </w:r>
      <w:proofErr w:type="spellStart"/>
      <w:r w:rsidRPr="00007396">
        <w:rPr>
          <w:lang w:val="de-DE"/>
        </w:rPr>
        <w:t>Lőrincz</w:t>
      </w:r>
      <w:proofErr w:type="spellEnd"/>
      <w:r w:rsidRPr="00007396">
        <w:rPr>
          <w:lang w:val="de-DE"/>
        </w:rPr>
        <w:t xml:space="preserve">, I. (Ed.), Haller, M., </w:t>
      </w:r>
      <w:proofErr w:type="spellStart"/>
      <w:r w:rsidRPr="00007396">
        <w:rPr>
          <w:lang w:val="de-DE"/>
        </w:rPr>
        <w:t>Ivanova</w:t>
      </w:r>
      <w:proofErr w:type="spellEnd"/>
      <w:r w:rsidRPr="00007396">
        <w:rPr>
          <w:lang w:val="de-DE"/>
        </w:rPr>
        <w:t xml:space="preserve">, O., Krumm, H-J., &amp; Reich, H. H. (2014). </w:t>
      </w:r>
      <w:r w:rsidRPr="00007396">
        <w:rPr>
          <w:lang w:val="en-GB"/>
        </w:rPr>
        <w:t>Pluralistic Approaches to Languages in the Curriculum: The Case of French-speaking Switzerland, Spain and Austria</w:t>
      </w:r>
      <w:r w:rsidRPr="00007396">
        <w:rPr>
          <w:i/>
          <w:lang w:val="en-GB"/>
        </w:rPr>
        <w:t xml:space="preserve">. </w:t>
      </w:r>
      <w:r w:rsidRPr="00007396">
        <w:rPr>
          <w:i/>
          <w:lang w:val="de-DE"/>
        </w:rPr>
        <w:t xml:space="preserve">International Journal </w:t>
      </w:r>
      <w:proofErr w:type="spellStart"/>
      <w:r w:rsidRPr="00007396">
        <w:rPr>
          <w:i/>
          <w:lang w:val="de-DE"/>
        </w:rPr>
        <w:t>of</w:t>
      </w:r>
      <w:proofErr w:type="spellEnd"/>
      <w:r w:rsidRPr="00007396">
        <w:rPr>
          <w:i/>
          <w:lang w:val="de-DE"/>
        </w:rPr>
        <w:t xml:space="preserve"> </w:t>
      </w:r>
      <w:proofErr w:type="spellStart"/>
      <w:r w:rsidRPr="00007396">
        <w:rPr>
          <w:i/>
          <w:lang w:val="de-DE"/>
        </w:rPr>
        <w:t>Multilingualism</w:t>
      </w:r>
      <w:proofErr w:type="spellEnd"/>
      <w:r w:rsidRPr="00007396">
        <w:rPr>
          <w:lang w:val="de-DE"/>
        </w:rPr>
        <w:t>.</w:t>
      </w:r>
    </w:p>
    <w:p w:rsidR="00057933" w:rsidRDefault="00057933" w:rsidP="00057933">
      <w:pPr>
        <w:rPr>
          <w:lang w:val="de-DE"/>
        </w:rPr>
      </w:pPr>
      <w:r w:rsidRPr="00057933">
        <w:rPr>
          <w:lang w:val="de-DE"/>
        </w:rPr>
        <w:t xml:space="preserve">Deutschschweizer Erziehungsdirektoren-Konferenz (D-EDK) (2014). </w:t>
      </w:r>
      <w:r w:rsidRPr="00057933">
        <w:rPr>
          <w:i/>
          <w:iCs/>
          <w:lang w:val="de-DE"/>
        </w:rPr>
        <w:t>Lehrplan 21</w:t>
      </w:r>
      <w:r w:rsidRPr="00057933">
        <w:rPr>
          <w:lang w:val="de-DE"/>
        </w:rPr>
        <w:t xml:space="preserve">. </w:t>
      </w:r>
      <w:hyperlink r:id="rId7" w:history="1">
        <w:r w:rsidR="00F76D79" w:rsidRPr="00536540">
          <w:rPr>
            <w:rStyle w:val="Lienhypertexte"/>
            <w:lang w:val="de-DE"/>
          </w:rPr>
          <w:t>http://www.lehrplan21.ch/</w:t>
        </w:r>
      </w:hyperlink>
      <w:r w:rsidR="00F76D79">
        <w:rPr>
          <w:lang w:val="de-DE"/>
        </w:rPr>
        <w:t xml:space="preserve"> </w:t>
      </w:r>
    </w:p>
    <w:p w:rsidR="00F213C7" w:rsidRDefault="00F213C7" w:rsidP="00057933">
      <w:proofErr w:type="spellStart"/>
      <w:r w:rsidRPr="00F213C7">
        <w:t>Egli</w:t>
      </w:r>
      <w:proofErr w:type="spellEnd"/>
      <w:r w:rsidRPr="00F213C7">
        <w:t xml:space="preserve"> </w:t>
      </w:r>
      <w:proofErr w:type="spellStart"/>
      <w:r w:rsidRPr="00F213C7">
        <w:t>Cuenat</w:t>
      </w:r>
      <w:proofErr w:type="spellEnd"/>
      <w:r w:rsidRPr="00F213C7">
        <w:t xml:space="preserve">, M. (2013). </w:t>
      </w:r>
      <w:r w:rsidRPr="00F213C7">
        <w:rPr>
          <w:i/>
        </w:rPr>
        <w:t xml:space="preserve">Prendre appui sur la langue de scolarisation pour apprendre les langues étrangères – développements </w:t>
      </w:r>
      <w:proofErr w:type="spellStart"/>
      <w:r w:rsidRPr="00F213C7">
        <w:rPr>
          <w:i/>
        </w:rPr>
        <w:t>curriculaires</w:t>
      </w:r>
      <w:proofErr w:type="spellEnd"/>
      <w:r w:rsidRPr="00F213C7">
        <w:rPr>
          <w:i/>
        </w:rPr>
        <w:t xml:space="preserve"> récents en Suisse</w:t>
      </w:r>
      <w:r w:rsidRPr="00F213C7">
        <w:t xml:space="preserve">. </w:t>
      </w:r>
      <w:r>
        <w:t>[</w:t>
      </w:r>
      <w:hyperlink r:id="rId8" w:history="1">
        <w:r w:rsidRPr="00F213C7">
          <w:rPr>
            <w:rStyle w:val="Lienhypertexte"/>
          </w:rPr>
          <w:t>http://www.coe.int/t/dg4/linguistic/Source/Source2013_Conf/Egli_LangScolEtrang_FR.docx</w:t>
        </w:r>
      </w:hyperlink>
      <w:r>
        <w:t xml:space="preserve">] </w:t>
      </w:r>
    </w:p>
    <w:p w:rsidR="00057933" w:rsidRPr="00057933" w:rsidRDefault="00057933" w:rsidP="00057933">
      <w:r w:rsidRPr="00057933">
        <w:t xml:space="preserve">Gouvernement du </w:t>
      </w:r>
      <w:proofErr w:type="spellStart"/>
      <w:r w:rsidRPr="00057933">
        <w:t>Grand Duché</w:t>
      </w:r>
      <w:proofErr w:type="spellEnd"/>
      <w:r w:rsidRPr="00057933">
        <w:t xml:space="preserve"> du Luxembourg (2011). </w:t>
      </w:r>
      <w:r w:rsidRPr="00057933">
        <w:rPr>
          <w:i/>
          <w:iCs/>
        </w:rPr>
        <w:t>Plan d’études – École</w:t>
      </w:r>
      <w:r>
        <w:rPr>
          <w:i/>
          <w:iCs/>
        </w:rPr>
        <w:t xml:space="preserve"> </w:t>
      </w:r>
      <w:r w:rsidRPr="00057933">
        <w:rPr>
          <w:i/>
          <w:iCs/>
        </w:rPr>
        <w:t>fondamentale</w:t>
      </w:r>
      <w:r w:rsidRPr="00057933">
        <w:t xml:space="preserve">. </w:t>
      </w:r>
      <w:hyperlink r:id="rId9" w:history="1">
        <w:r w:rsidRPr="00536540">
          <w:rPr>
            <w:rStyle w:val="Lienhypertexte"/>
          </w:rPr>
          <w:t>http://www.men.public.lu/catalogue-publications/systeme-educatif/</w:t>
        </w:r>
      </w:hyperlink>
      <w:r>
        <w:t xml:space="preserve"> </w:t>
      </w:r>
      <w:proofErr w:type="spellStart"/>
      <w:r w:rsidRPr="00057933">
        <w:t>cen</w:t>
      </w:r>
      <w:proofErr w:type="spellEnd"/>
      <w:r w:rsidRPr="00057933">
        <w:t>/cens/plan-</w:t>
      </w:r>
      <w:proofErr w:type="spellStart"/>
      <w:r w:rsidRPr="00057933">
        <w:t>etudes</w:t>
      </w:r>
      <w:proofErr w:type="spellEnd"/>
      <w:r w:rsidRPr="00057933">
        <w:t xml:space="preserve">/fr.pdf. </w:t>
      </w:r>
    </w:p>
    <w:p w:rsidR="00057933" w:rsidRDefault="00057933" w:rsidP="00057933">
      <w:pPr>
        <w:rPr>
          <w:lang w:val="en-GB"/>
        </w:rPr>
      </w:pPr>
      <w:r w:rsidRPr="0097598F">
        <w:rPr>
          <w:lang w:val="de-DE"/>
        </w:rPr>
        <w:t>De Pietro, J.-F., Gerber, B., Leonforte, B., Lich</w:t>
      </w:r>
      <w:r w:rsidR="0097598F" w:rsidRPr="0097598F">
        <w:rPr>
          <w:lang w:val="de-DE"/>
        </w:rPr>
        <w:t>ten</w:t>
      </w:r>
      <w:r w:rsidRPr="0097598F">
        <w:rPr>
          <w:lang w:val="de-DE"/>
        </w:rPr>
        <w:t xml:space="preserve">auer, K. 2015. </w:t>
      </w:r>
      <w:r w:rsidRPr="00057933">
        <w:t xml:space="preserve">« Quelle place pour les approches plurielles dans les nouveaux plans d’études des trois régions linguistiques de la Suisse ? ». </w:t>
      </w:r>
      <w:r w:rsidRPr="00057933">
        <w:rPr>
          <w:i/>
          <w:iCs/>
          <w:lang w:val="en-GB"/>
        </w:rPr>
        <w:t>Babylonia, n° 2</w:t>
      </w:r>
      <w:r w:rsidRPr="00057933">
        <w:rPr>
          <w:lang w:val="en-GB"/>
        </w:rPr>
        <w:t>, p. 59-65.</w:t>
      </w:r>
      <w:bookmarkStart w:id="0" w:name="_GoBack"/>
      <w:bookmarkEnd w:id="0"/>
    </w:p>
    <w:p w:rsidR="00F76D79" w:rsidRDefault="00F76D79" w:rsidP="00057933">
      <w:pPr>
        <w:rPr>
          <w:lang w:val="en-GB"/>
        </w:rPr>
      </w:pPr>
      <w:proofErr w:type="spellStart"/>
      <w:r w:rsidRPr="00F76D79">
        <w:rPr>
          <w:lang w:val="de-DE"/>
        </w:rPr>
        <w:t>Kanervo</w:t>
      </w:r>
      <w:proofErr w:type="spellEnd"/>
      <w:r w:rsidRPr="00F76D79">
        <w:rPr>
          <w:lang w:val="de-DE"/>
        </w:rPr>
        <w:t xml:space="preserve"> P., </w:t>
      </w:r>
      <w:proofErr w:type="spellStart"/>
      <w:r w:rsidRPr="00F76D79">
        <w:rPr>
          <w:lang w:val="de-DE"/>
        </w:rPr>
        <w:t>Ruohomäki</w:t>
      </w:r>
      <w:proofErr w:type="spellEnd"/>
      <w:r w:rsidRPr="00F76D79">
        <w:rPr>
          <w:lang w:val="de-DE"/>
        </w:rPr>
        <w:t xml:space="preserve">, E. &amp; Hansen, J. (2015). </w:t>
      </w:r>
      <w:r w:rsidRPr="00F76D79">
        <w:rPr>
          <w:i/>
          <w:lang w:val="en-GB"/>
        </w:rPr>
        <w:t>The global citizen´s path</w:t>
      </w:r>
      <w:r w:rsidRPr="00F76D79">
        <w:rPr>
          <w:lang w:val="en-GB"/>
        </w:rPr>
        <w:t xml:space="preserve">. Education and Culture Services, City of Oulu. </w:t>
      </w:r>
      <w:hyperlink r:id="rId10" w:history="1">
        <w:r w:rsidRPr="00536540">
          <w:rPr>
            <w:rStyle w:val="Lienhypertexte"/>
            <w:lang w:val="en-GB"/>
          </w:rPr>
          <w:t>https://frepafin.wordpress.com/</w:t>
        </w:r>
      </w:hyperlink>
      <w:r>
        <w:rPr>
          <w:lang w:val="en-GB"/>
        </w:rPr>
        <w:t xml:space="preserve"> </w:t>
      </w:r>
      <w:r w:rsidRPr="00F76D79">
        <w:rPr>
          <w:lang w:val="en-GB"/>
        </w:rPr>
        <w:t xml:space="preserve"> (For the new Finnish Curriculum</w:t>
      </w:r>
      <w:r>
        <w:rPr>
          <w:lang w:val="en-GB"/>
        </w:rPr>
        <w:t xml:space="preserve"> in English</w:t>
      </w:r>
      <w:r w:rsidRPr="00F76D79">
        <w:rPr>
          <w:lang w:val="en-GB"/>
        </w:rPr>
        <w:t xml:space="preserve">: </w:t>
      </w:r>
      <w:hyperlink r:id="rId11" w:history="1">
        <w:r w:rsidRPr="00536540">
          <w:rPr>
            <w:rStyle w:val="Lienhypertexte"/>
            <w:lang w:val="en-GB"/>
          </w:rPr>
          <w:t>http://www.oph.fi/english/curricula_and_qualifications/basic_education</w:t>
        </w:r>
      </w:hyperlink>
      <w:r w:rsidRPr="00F76D79">
        <w:rPr>
          <w:lang w:val="en-GB"/>
        </w:rPr>
        <w:t>)</w:t>
      </w:r>
      <w:r>
        <w:rPr>
          <w:lang w:val="en-GB"/>
        </w:rPr>
        <w:t xml:space="preserve"> </w:t>
      </w:r>
    </w:p>
    <w:p w:rsidR="00057933" w:rsidRPr="00057933" w:rsidRDefault="00057933" w:rsidP="00057933">
      <w:r w:rsidRPr="00057933">
        <w:t xml:space="preserve">Ministère de l’éducation nationale (2015). Programme d'enseignement de l’école maternelle. </w:t>
      </w:r>
      <w:r w:rsidRPr="00057933">
        <w:rPr>
          <w:i/>
          <w:iCs/>
        </w:rPr>
        <w:t xml:space="preserve">Bulletin officiel de l’Éducation nationale </w:t>
      </w:r>
      <w:r w:rsidRPr="00057933">
        <w:t>du 26/03/2015. Paris : MEN.</w:t>
      </w:r>
    </w:p>
    <w:p w:rsidR="00057933" w:rsidRPr="00057933" w:rsidRDefault="00057933" w:rsidP="00057933">
      <w:r w:rsidRPr="00057933">
        <w:t xml:space="preserve">Ministère de l’Education nationale (2015). Programmes d'enseignement du cycle des apprentissages fondamentaux (cycle 2), du cycle de consolidation (cycle 3) et du cycle des approfondissements (cycle 4). </w:t>
      </w:r>
      <w:r w:rsidRPr="00057933">
        <w:rPr>
          <w:i/>
          <w:iCs/>
        </w:rPr>
        <w:t xml:space="preserve">Bulletin officiel de l’Éducation nationale </w:t>
      </w:r>
      <w:r w:rsidRPr="00057933">
        <w:t>du 19/11/2015. Paris : MEN.</w:t>
      </w:r>
    </w:p>
    <w:p w:rsidR="00057933" w:rsidRPr="00057933" w:rsidRDefault="00057933" w:rsidP="00057933">
      <w:r w:rsidRPr="00057933">
        <w:t xml:space="preserve">Ministère de l’Education nationale (2015). Programmes d'enseignement du cycle des apprentissages fondamentaux (cycle 2), du cycle de consolidation (cycle 3) et du cycle des approfondissements (cycle 4). </w:t>
      </w:r>
      <w:r w:rsidRPr="00057933">
        <w:rPr>
          <w:i/>
          <w:iCs/>
        </w:rPr>
        <w:t xml:space="preserve">Bulletin officiel de l’Éducation nationale </w:t>
      </w:r>
      <w:r w:rsidRPr="00057933">
        <w:t>du 19/11/2015. Paris : MEN</w:t>
      </w:r>
    </w:p>
    <w:p w:rsidR="00057933" w:rsidRPr="00057933" w:rsidRDefault="00057933" w:rsidP="00057933">
      <w:pPr>
        <w:rPr>
          <w:lang w:val="en-GB"/>
        </w:rPr>
      </w:pPr>
      <w:r w:rsidRPr="00057933">
        <w:rPr>
          <w:i/>
          <w:iCs/>
        </w:rPr>
        <w:t xml:space="preserve">OPS 2016 </w:t>
      </w:r>
      <w:r w:rsidRPr="00057933">
        <w:t xml:space="preserve">(programmes finlandais) (2015). </w:t>
      </w:r>
      <w:hyperlink r:id="rId12" w:history="1">
        <w:r w:rsidRPr="00057933">
          <w:rPr>
            <w:rStyle w:val="Lienhypertexte"/>
            <w:lang w:val="en-GB"/>
          </w:rPr>
          <w:t>http://</w:t>
        </w:r>
      </w:hyperlink>
      <w:hyperlink r:id="rId13" w:history="1">
        <w:r w:rsidRPr="00057933">
          <w:rPr>
            <w:rStyle w:val="Lienhypertexte"/>
            <w:lang w:val="en-GB"/>
          </w:rPr>
          <w:t>www.oph.fi/ops2016</w:t>
        </w:r>
      </w:hyperlink>
      <w:r w:rsidRPr="00057933">
        <w:rPr>
          <w:lang w:val="en-GB"/>
        </w:rPr>
        <w:t xml:space="preserve"> </w:t>
      </w:r>
    </w:p>
    <w:p w:rsidR="00057933" w:rsidRDefault="00057933" w:rsidP="00057933">
      <w:pPr>
        <w:rPr>
          <w:lang w:val="it-IT"/>
        </w:rPr>
      </w:pPr>
      <w:r w:rsidRPr="00057933">
        <w:rPr>
          <w:i/>
          <w:iCs/>
          <w:lang w:val="it-IT"/>
        </w:rPr>
        <w:lastRenderedPageBreak/>
        <w:t xml:space="preserve">Piano di studio della scuola dell’obbligo ticinese </w:t>
      </w:r>
      <w:r w:rsidRPr="00057933">
        <w:rPr>
          <w:lang w:val="it-IT"/>
        </w:rPr>
        <w:t xml:space="preserve">(2015). </w:t>
      </w:r>
      <w:hyperlink r:id="rId14" w:history="1">
        <w:r w:rsidR="00F76D79" w:rsidRPr="00536540">
          <w:rPr>
            <w:rStyle w:val="Lienhypertexte"/>
            <w:lang w:val="it-IT"/>
          </w:rPr>
          <w:t>http://www.pianodistudio.ch/sites/default/files/pdf/Piano_di_studio_della_scuola_dell_obbligo_ticinese_COMPLETO.pdf</w:t>
        </w:r>
      </w:hyperlink>
    </w:p>
    <w:p w:rsidR="00F76D79" w:rsidRDefault="00F76D79" w:rsidP="00F76D79">
      <w:pPr>
        <w:rPr>
          <w:lang w:val="it-IT"/>
        </w:rPr>
      </w:pPr>
      <w:r w:rsidRPr="00F76D79">
        <w:rPr>
          <w:lang w:val="it-IT"/>
        </w:rPr>
        <w:t xml:space="preserve">Reich, H.-H &amp; Krumm, H.-J. (2013). </w:t>
      </w:r>
      <w:r w:rsidRPr="00F76D79">
        <w:rPr>
          <w:i/>
          <w:lang w:val="it-IT"/>
        </w:rPr>
        <w:t>Sprachbildung und Mehrsprachigkeit. Ein Curriculum zur Wahrnehmung und Bewältigung sprachlicher Vielfalt im Unterricht</w:t>
      </w:r>
      <w:r w:rsidRPr="00F76D79">
        <w:rPr>
          <w:lang w:val="it-IT"/>
        </w:rPr>
        <w:t xml:space="preserve">. Münster: Waxmann </w:t>
      </w:r>
      <w:r w:rsidR="006B4D78">
        <w:rPr>
          <w:lang w:val="it-IT"/>
        </w:rPr>
        <w:br/>
      </w:r>
      <w:hyperlink r:id="rId15" w:history="1">
        <w:r w:rsidRPr="00536540">
          <w:rPr>
            <w:rStyle w:val="Lienhypertexte"/>
            <w:lang w:val="it-IT"/>
          </w:rPr>
          <w:t>http://oesz.at/download/cm/CurriculumMehrsprachigkeit2011.pdf</w:t>
        </w:r>
      </w:hyperlink>
      <w:r>
        <w:rPr>
          <w:lang w:val="it-IT"/>
        </w:rPr>
        <w:t xml:space="preserve"> </w:t>
      </w:r>
      <w:r w:rsidRPr="00F76D79">
        <w:rPr>
          <w:lang w:val="it-IT"/>
        </w:rPr>
        <w:t xml:space="preserve">  </w:t>
      </w:r>
      <w:hyperlink r:id="rId16" w:history="1">
        <w:r w:rsidRPr="00536540">
          <w:rPr>
            <w:rStyle w:val="Lienhypertexte"/>
            <w:lang w:val="it-IT"/>
          </w:rPr>
          <w:t>http://oesz.at/download/Attachments/CM+English.pdf</w:t>
        </w:r>
      </w:hyperlink>
      <w:r>
        <w:rPr>
          <w:lang w:val="it-IT"/>
        </w:rPr>
        <w:t xml:space="preserve"> </w:t>
      </w:r>
      <w:r w:rsidRPr="00F76D79">
        <w:rPr>
          <w:lang w:val="it-IT"/>
        </w:rPr>
        <w:t>(E</w:t>
      </w:r>
      <w:r>
        <w:rPr>
          <w:lang w:val="it-IT"/>
        </w:rPr>
        <w:t>nglish</w:t>
      </w:r>
      <w:r w:rsidRPr="00F76D79">
        <w:rPr>
          <w:lang w:val="it-IT"/>
        </w:rPr>
        <w:t xml:space="preserve"> version)</w:t>
      </w:r>
    </w:p>
    <w:p w:rsidR="00F76D79" w:rsidRDefault="00F76D79" w:rsidP="00057933">
      <w:pPr>
        <w:rPr>
          <w:lang w:val="it-IT"/>
        </w:rPr>
      </w:pPr>
      <w:r>
        <w:rPr>
          <w:lang w:val="it-IT"/>
        </w:rPr>
        <w:t xml:space="preserve">Also: Land of Thüringen (Germany): </w:t>
      </w:r>
      <w:hyperlink r:id="rId17" w:history="1">
        <w:r w:rsidRPr="00536540">
          <w:rPr>
            <w:rStyle w:val="Lienhypertexte"/>
            <w:lang w:val="it-IT"/>
          </w:rPr>
          <w:t>http://www.schulportal-thueringen.de/lehrplaene</w:t>
        </w:r>
      </w:hyperlink>
      <w:r>
        <w:rPr>
          <w:lang w:val="it-IT"/>
        </w:rPr>
        <w:t xml:space="preserve"> </w:t>
      </w:r>
    </w:p>
    <w:p w:rsidR="00F76D79" w:rsidRDefault="00F76D79" w:rsidP="00057933">
      <w:pPr>
        <w:rPr>
          <w:lang w:val="it-IT"/>
        </w:rPr>
      </w:pPr>
    </w:p>
    <w:sectPr w:rsidR="00F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18"/>
    <w:rsid w:val="00007396"/>
    <w:rsid w:val="00057933"/>
    <w:rsid w:val="00672DC6"/>
    <w:rsid w:val="006B4D78"/>
    <w:rsid w:val="00805018"/>
    <w:rsid w:val="0097598F"/>
    <w:rsid w:val="00C658E4"/>
    <w:rsid w:val="00F213C7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5FCB-EA58-465E-B76D-746887DF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linguistic/Source/Source2013_Conf/Egli_LangScolEtrang_FR.docx" TargetMode="External"/><Relationship Id="rId13" Type="http://schemas.openxmlformats.org/officeDocument/2006/relationships/hyperlink" Target="http://www.oph.fi/ops20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hrplan21.ch/" TargetMode="External"/><Relationship Id="rId12" Type="http://schemas.openxmlformats.org/officeDocument/2006/relationships/hyperlink" Target="http://www.oph.fi/ops2016" TargetMode="External"/><Relationship Id="rId17" Type="http://schemas.openxmlformats.org/officeDocument/2006/relationships/hyperlink" Target="http://www.schulportal-thueringen.de/lehrplae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esz.at/download/Attachments/CM+Englis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.oph.fi/english/curricula_and_qualifications/basic_education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://oesz.at/download/cm/CurriculumMehrsprachigkeit2011.pdf" TargetMode="External"/><Relationship Id="rId10" Type="http://schemas.openxmlformats.org/officeDocument/2006/relationships/hyperlink" Target="https://frepafin.wordpress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assepartout-sprachen.ch/informationen-fuer/lehrpersonen/worum-geht-es/" TargetMode="External"/><Relationship Id="rId9" Type="http://schemas.openxmlformats.org/officeDocument/2006/relationships/hyperlink" Target="http://www.men.public.lu/catalogue-publications/systeme-educatif/" TargetMode="External"/><Relationship Id="rId14" Type="http://schemas.openxmlformats.org/officeDocument/2006/relationships/hyperlink" Target="http://www.pianodistudio.ch/sites/default/files/pdf/Piano_di_studio_della_scuola_dell_obbligo_ticinese_COMPLETO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Candelier</dc:creator>
  <cp:keywords/>
  <dc:description/>
  <cp:lastModifiedBy>Michel Candelier</cp:lastModifiedBy>
  <cp:revision>7</cp:revision>
  <dcterms:created xsi:type="dcterms:W3CDTF">2016-11-12T15:29:00Z</dcterms:created>
  <dcterms:modified xsi:type="dcterms:W3CDTF">2016-11-12T17:11:00Z</dcterms:modified>
</cp:coreProperties>
</file>